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46DD9" w:rsidRPr="00B46DD9" w14:paraId="45647FE7" w14:textId="77777777" w:rsidTr="00B46DD9">
        <w:tc>
          <w:tcPr>
            <w:tcW w:w="9062" w:type="dxa"/>
            <w:gridSpan w:val="2"/>
            <w:shd w:val="clear" w:color="auto" w:fill="00B0F0"/>
          </w:tcPr>
          <w:p w14:paraId="3D857EF6" w14:textId="736E1B57" w:rsidR="00B46DD9" w:rsidRPr="00B46DD9" w:rsidRDefault="00B46DD9" w:rsidP="00B70D7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bookmarkStart w:id="0" w:name="_Hlk204763023"/>
            <w:r w:rsidRPr="00B46DD9">
              <w:rPr>
                <w:rFonts w:ascii="Aptos" w:hAnsi="Aptos"/>
              </w:rPr>
              <w:br w:type="page"/>
            </w:r>
            <w:r w:rsidRPr="00B46DD9">
              <w:rPr>
                <w:rFonts w:ascii="Aptos" w:hAnsi="Aptos"/>
                <w:b/>
                <w:bCs/>
                <w:sz w:val="24"/>
                <w:szCs w:val="24"/>
              </w:rPr>
              <w:t xml:space="preserve">Przedsięwzięcie </w:t>
            </w:r>
            <w:r w:rsidR="008319FA">
              <w:rPr>
                <w:rFonts w:ascii="Aptos" w:hAnsi="Aptos"/>
                <w:b/>
                <w:bCs/>
                <w:sz w:val="24"/>
                <w:szCs w:val="24"/>
              </w:rPr>
              <w:t>nr..</w:t>
            </w:r>
          </w:p>
        </w:tc>
      </w:tr>
      <w:tr w:rsidR="00B46DD9" w:rsidRPr="00B46DD9" w14:paraId="47CBEF01" w14:textId="77777777" w:rsidTr="00B46DD9">
        <w:tc>
          <w:tcPr>
            <w:tcW w:w="9062" w:type="dxa"/>
            <w:gridSpan w:val="2"/>
            <w:tcBorders>
              <w:bottom w:val="nil"/>
            </w:tcBorders>
            <w:shd w:val="clear" w:color="auto" w:fill="00B0F0"/>
          </w:tcPr>
          <w:p w14:paraId="4D6F7442" w14:textId="004DB1EB" w:rsidR="00B46DD9" w:rsidRPr="00B46DD9" w:rsidRDefault="00B46DD9" w:rsidP="00B46DD9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B46DD9">
              <w:rPr>
                <w:rFonts w:ascii="Aptos" w:hAnsi="Aptos"/>
                <w:sz w:val="24"/>
                <w:szCs w:val="24"/>
              </w:rPr>
              <w:t xml:space="preserve">Podobszar rewitalizacji </w:t>
            </w:r>
            <w:r w:rsidR="008319FA">
              <w:rPr>
                <w:rFonts w:ascii="Aptos" w:hAnsi="Aptos"/>
                <w:sz w:val="24"/>
                <w:szCs w:val="24"/>
              </w:rPr>
              <w:t>….</w:t>
            </w:r>
          </w:p>
        </w:tc>
      </w:tr>
      <w:tr w:rsidR="00B46DD9" w:rsidRPr="00B46DD9" w14:paraId="585F5CEF" w14:textId="77777777" w:rsidTr="00B46DD9">
        <w:tc>
          <w:tcPr>
            <w:tcW w:w="9062" w:type="dxa"/>
            <w:gridSpan w:val="2"/>
            <w:tcBorders>
              <w:bottom w:val="nil"/>
            </w:tcBorders>
            <w:shd w:val="clear" w:color="auto" w:fill="00B0F0"/>
          </w:tcPr>
          <w:p w14:paraId="3B8BA745" w14:textId="77777777" w:rsidR="00B46DD9" w:rsidRPr="00B46DD9" w:rsidRDefault="00B46DD9" w:rsidP="00B70D7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B46DD9">
              <w:rPr>
                <w:rFonts w:ascii="Aptos" w:hAnsi="Aptos"/>
                <w:sz w:val="24"/>
                <w:szCs w:val="24"/>
              </w:rPr>
              <w:t>TYTUŁ PRZEDSIĘWZIĘCIA:</w:t>
            </w:r>
          </w:p>
          <w:p w14:paraId="779CE08C" w14:textId="4CE7673D" w:rsidR="00B46DD9" w:rsidRPr="00B46DD9" w:rsidRDefault="00B46DD9" w:rsidP="00B70D75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6"/>
                <w:szCs w:val="26"/>
              </w:rPr>
              <w:t>…</w:t>
            </w:r>
          </w:p>
        </w:tc>
      </w:tr>
      <w:tr w:rsidR="00B46DD9" w:rsidRPr="004F0C01" w14:paraId="24BE33B4" w14:textId="77777777" w:rsidTr="00B70D75">
        <w:tc>
          <w:tcPr>
            <w:tcW w:w="9062" w:type="dxa"/>
            <w:gridSpan w:val="2"/>
            <w:tcBorders>
              <w:bottom w:val="nil"/>
            </w:tcBorders>
            <w:shd w:val="clear" w:color="auto" w:fill="C00000"/>
          </w:tcPr>
          <w:p w14:paraId="5D7D2340" w14:textId="77777777" w:rsidR="00B46DD9" w:rsidRPr="004F0C01" w:rsidRDefault="00B46DD9" w:rsidP="00B70D75">
            <w:pPr>
              <w:jc w:val="both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4F0C01">
              <w:rPr>
                <w:rFonts w:ascii="Aptos" w:hAnsi="Aptos"/>
                <w:color w:val="FFFFFF" w:themeColor="background1"/>
                <w:sz w:val="24"/>
                <w:szCs w:val="24"/>
              </w:rPr>
              <w:t>OPIS PRZEDSIĘWZIĘCIA</w:t>
            </w:r>
          </w:p>
        </w:tc>
      </w:tr>
      <w:tr w:rsidR="00B46DD9" w:rsidRPr="004F0C01" w14:paraId="50E5EFCB" w14:textId="77777777" w:rsidTr="00B70D75">
        <w:tc>
          <w:tcPr>
            <w:tcW w:w="9062" w:type="dxa"/>
            <w:gridSpan w:val="2"/>
            <w:tcBorders>
              <w:top w:val="nil"/>
              <w:bottom w:val="single" w:sz="4" w:space="0" w:color="auto"/>
            </w:tcBorders>
          </w:tcPr>
          <w:p w14:paraId="2FD257FC" w14:textId="77777777" w:rsidR="00B46DD9" w:rsidRDefault="00B46DD9" w:rsidP="00B70D75">
            <w:pPr>
              <w:suppressAutoHyphens/>
              <w:spacing w:before="120" w:after="120"/>
              <w:jc w:val="both"/>
              <w:rPr>
                <w:rFonts w:ascii="Aptos" w:eastAsia="Calibri" w:hAnsi="Aptos" w:cs="Candara"/>
                <w:b/>
                <w:bCs/>
                <w:color w:val="000000"/>
                <w:kern w:val="2"/>
                <w:sz w:val="24"/>
                <w:szCs w:val="24"/>
              </w:rPr>
            </w:pPr>
            <w:r w:rsidRPr="004F0C01">
              <w:rPr>
                <w:rFonts w:ascii="Aptos" w:eastAsia="Calibri" w:hAnsi="Aptos" w:cs="Candara"/>
                <w:b/>
                <w:bCs/>
                <w:color w:val="000000"/>
                <w:kern w:val="2"/>
                <w:sz w:val="24"/>
                <w:szCs w:val="24"/>
              </w:rPr>
              <w:t xml:space="preserve">Koncepcja i zakres zadania: </w:t>
            </w:r>
          </w:p>
          <w:p w14:paraId="67CE8630" w14:textId="45CAA562" w:rsidR="00B46DD9" w:rsidRPr="004F0C01" w:rsidRDefault="00B46DD9" w:rsidP="00B70D75">
            <w:pPr>
              <w:suppressAutoHyphens/>
              <w:spacing w:before="120" w:after="120"/>
              <w:jc w:val="both"/>
              <w:rPr>
                <w:rFonts w:ascii="Aptos" w:eastAsia="Calibri" w:hAnsi="Aptos" w:cs="Candara"/>
                <w:color w:val="000000"/>
                <w:kern w:val="2"/>
                <w:sz w:val="24"/>
                <w:szCs w:val="24"/>
              </w:rPr>
            </w:pPr>
            <w:r>
              <w:rPr>
                <w:rFonts w:ascii="Aptos" w:eastAsia="Calibri" w:hAnsi="Aptos" w:cs="Candara"/>
                <w:color w:val="000000"/>
                <w:kern w:val="2"/>
                <w:sz w:val="24"/>
                <w:szCs w:val="24"/>
              </w:rPr>
              <w:t>…</w:t>
            </w:r>
          </w:p>
          <w:p w14:paraId="707AFA6E" w14:textId="77777777" w:rsidR="00B46DD9" w:rsidRPr="004F0C01" w:rsidRDefault="00B46DD9" w:rsidP="00B70D75">
            <w:pPr>
              <w:spacing w:before="120" w:after="120"/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F0C01">
              <w:rPr>
                <w:rFonts w:ascii="Aptos" w:hAnsi="Aptos"/>
                <w:b/>
                <w:bCs/>
                <w:sz w:val="24"/>
                <w:szCs w:val="24"/>
              </w:rPr>
              <w:t>Zapewnienie dostępności osobom ze szczególnymi potrzebami:</w:t>
            </w:r>
          </w:p>
          <w:p w14:paraId="74B385A0" w14:textId="1144F6C3" w:rsidR="00B46DD9" w:rsidRPr="004F0C01" w:rsidRDefault="00B46DD9" w:rsidP="00B70D75">
            <w:pPr>
              <w:spacing w:before="120" w:after="120"/>
              <w:jc w:val="both"/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</w:t>
            </w:r>
          </w:p>
          <w:p w14:paraId="261A3D78" w14:textId="77777777" w:rsidR="00B46DD9" w:rsidRPr="004F0C01" w:rsidRDefault="00B46DD9" w:rsidP="00B70D75">
            <w:pPr>
              <w:spacing w:before="120" w:after="120"/>
              <w:jc w:val="both"/>
              <w:rPr>
                <w:rFonts w:ascii="Aptos" w:hAnsi="Aptos"/>
                <w:b/>
                <w:bCs/>
                <w:sz w:val="24"/>
                <w:szCs w:val="24"/>
                <w:shd w:val="clear" w:color="auto" w:fill="FFFFFF"/>
              </w:rPr>
            </w:pPr>
            <w:r w:rsidRPr="004F0C01">
              <w:rPr>
                <w:rFonts w:ascii="Aptos" w:hAnsi="Aptos"/>
                <w:b/>
                <w:bCs/>
                <w:sz w:val="24"/>
                <w:szCs w:val="24"/>
                <w:shd w:val="clear" w:color="auto" w:fill="FFFFFF"/>
              </w:rPr>
              <w:t>Efekt zadania:</w:t>
            </w:r>
          </w:p>
          <w:p w14:paraId="57B4DF43" w14:textId="0BBB27D2" w:rsidR="00B46DD9" w:rsidRPr="004F0C01" w:rsidRDefault="00B46DD9" w:rsidP="00B70D75">
            <w:pPr>
              <w:spacing w:before="120" w:after="120"/>
              <w:jc w:val="both"/>
              <w:rPr>
                <w:rFonts w:ascii="Aptos" w:hAnsi="Aptos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Aptos" w:hAnsi="Aptos"/>
                <w:sz w:val="24"/>
                <w:szCs w:val="24"/>
                <w:shd w:val="clear" w:color="auto" w:fill="FFFFFF"/>
              </w:rPr>
              <w:t>…</w:t>
            </w:r>
          </w:p>
        </w:tc>
      </w:tr>
      <w:tr w:rsidR="00B46DD9" w:rsidRPr="004F0C01" w14:paraId="00F7976C" w14:textId="77777777" w:rsidTr="00B70D75">
        <w:tc>
          <w:tcPr>
            <w:tcW w:w="9062" w:type="dxa"/>
            <w:gridSpan w:val="2"/>
            <w:tcBorders>
              <w:bottom w:val="nil"/>
            </w:tcBorders>
            <w:shd w:val="clear" w:color="auto" w:fill="C00000"/>
          </w:tcPr>
          <w:p w14:paraId="202D3283" w14:textId="77777777" w:rsidR="00B46DD9" w:rsidRPr="004F0C01" w:rsidRDefault="00B46DD9" w:rsidP="00B70D7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4F0C01">
              <w:rPr>
                <w:rFonts w:ascii="Aptos" w:hAnsi="Aptos"/>
                <w:sz w:val="24"/>
                <w:szCs w:val="24"/>
              </w:rPr>
              <w:t>ODDZIAŁYWANIE PRZEDSIĘWZIĘCIA:</w:t>
            </w:r>
          </w:p>
        </w:tc>
      </w:tr>
      <w:tr w:rsidR="00B46DD9" w:rsidRPr="004F0C01" w14:paraId="0194D5DC" w14:textId="77777777" w:rsidTr="00B70D75">
        <w:tc>
          <w:tcPr>
            <w:tcW w:w="9062" w:type="dxa"/>
            <w:gridSpan w:val="2"/>
            <w:tcBorders>
              <w:top w:val="nil"/>
              <w:bottom w:val="single" w:sz="4" w:space="0" w:color="auto"/>
            </w:tcBorders>
          </w:tcPr>
          <w:p w14:paraId="3578B6D1" w14:textId="77777777" w:rsidR="00B46DD9" w:rsidRPr="004F0C01" w:rsidRDefault="00B46DD9" w:rsidP="00B70D7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4F0C01">
              <w:rPr>
                <w:rFonts w:ascii="Aptos" w:hAnsi="Aptos"/>
                <w:sz w:val="24"/>
                <w:szCs w:val="24"/>
              </w:rPr>
              <w:t>X</w:t>
            </w:r>
            <w:r w:rsidRPr="004F0C01">
              <w:rPr>
                <w:rFonts w:ascii="Aptos" w:hAnsi="Aptos"/>
                <w:sz w:val="24"/>
                <w:szCs w:val="24"/>
              </w:rPr>
              <w:tab/>
              <w:t>Sfera społeczna</w:t>
            </w:r>
          </w:p>
          <w:p w14:paraId="730A4CAF" w14:textId="77777777" w:rsidR="00B46DD9" w:rsidRPr="004F0C01" w:rsidRDefault="00B46DD9" w:rsidP="00B70D7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4F0C01">
              <w:rPr>
                <w:rFonts w:ascii="Aptos" w:hAnsi="Aptos"/>
                <w:sz w:val="24"/>
                <w:szCs w:val="24"/>
              </w:rPr>
              <w:t>X</w:t>
            </w:r>
            <w:r w:rsidRPr="004F0C01">
              <w:rPr>
                <w:rFonts w:ascii="Aptos" w:hAnsi="Aptos"/>
                <w:sz w:val="24"/>
                <w:szCs w:val="24"/>
              </w:rPr>
              <w:tab/>
              <w:t>Sfera gospodarcza</w:t>
            </w:r>
          </w:p>
          <w:p w14:paraId="6D2CDC4B" w14:textId="77777777" w:rsidR="00B46DD9" w:rsidRPr="004F0C01" w:rsidRDefault="00B46DD9" w:rsidP="00B70D7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4F0C01">
              <w:rPr>
                <w:rFonts w:ascii="Aptos" w:hAnsi="Aptos"/>
                <w:sz w:val="24"/>
                <w:szCs w:val="24"/>
              </w:rPr>
              <w:t>X</w:t>
            </w:r>
            <w:r w:rsidRPr="004F0C01">
              <w:rPr>
                <w:rFonts w:ascii="Aptos" w:hAnsi="Aptos"/>
                <w:sz w:val="24"/>
                <w:szCs w:val="24"/>
              </w:rPr>
              <w:tab/>
              <w:t>Sfera przestrzenno-funkcjonalna</w:t>
            </w:r>
          </w:p>
          <w:p w14:paraId="6D0C19DC" w14:textId="77777777" w:rsidR="00B46DD9" w:rsidRPr="004F0C01" w:rsidRDefault="00B46DD9" w:rsidP="00B70D7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4F0C01">
              <w:rPr>
                <w:rFonts w:ascii="Aptos" w:hAnsi="Aptos"/>
                <w:sz w:val="24"/>
                <w:szCs w:val="24"/>
              </w:rPr>
              <w:t>X</w:t>
            </w:r>
            <w:r w:rsidRPr="004F0C01">
              <w:rPr>
                <w:rFonts w:ascii="Aptos" w:hAnsi="Aptos"/>
                <w:sz w:val="24"/>
                <w:szCs w:val="24"/>
              </w:rPr>
              <w:tab/>
              <w:t>Sfera środowiskowa</w:t>
            </w:r>
          </w:p>
          <w:p w14:paraId="04490D6E" w14:textId="77777777" w:rsidR="00B46DD9" w:rsidRPr="004F0C01" w:rsidRDefault="00B46DD9" w:rsidP="00B70D7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4F0C01">
              <w:rPr>
                <w:rFonts w:ascii="Aptos" w:hAnsi="Aptos"/>
                <w:sz w:val="24"/>
                <w:szCs w:val="24"/>
              </w:rPr>
              <w:t>X</w:t>
            </w:r>
            <w:r w:rsidRPr="004F0C01">
              <w:rPr>
                <w:rFonts w:ascii="Aptos" w:hAnsi="Aptos"/>
                <w:sz w:val="24"/>
                <w:szCs w:val="24"/>
              </w:rPr>
              <w:tab/>
              <w:t>Sfera techniczna</w:t>
            </w:r>
          </w:p>
        </w:tc>
      </w:tr>
      <w:tr w:rsidR="00B46DD9" w:rsidRPr="004F0C01" w14:paraId="4AB327ED" w14:textId="77777777" w:rsidTr="00B70D75">
        <w:tc>
          <w:tcPr>
            <w:tcW w:w="9062" w:type="dxa"/>
            <w:gridSpan w:val="2"/>
            <w:tcBorders>
              <w:bottom w:val="nil"/>
            </w:tcBorders>
            <w:shd w:val="clear" w:color="auto" w:fill="C00000"/>
          </w:tcPr>
          <w:p w14:paraId="45DD026F" w14:textId="77777777" w:rsidR="00B46DD9" w:rsidRPr="004F0C01" w:rsidRDefault="00B46DD9" w:rsidP="00B70D7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4F0C01">
              <w:rPr>
                <w:rFonts w:ascii="Aptos" w:hAnsi="Aptos"/>
                <w:sz w:val="24"/>
                <w:szCs w:val="24"/>
              </w:rPr>
              <w:t>PROGNOZOWANE REZULTATY WRAZ ZE SPOSOBEM  ICH OCENY W ODNIESIENIU DO CELÓW REWITALIZACJI:</w:t>
            </w:r>
          </w:p>
        </w:tc>
      </w:tr>
      <w:tr w:rsidR="00B46DD9" w:rsidRPr="004F0C01" w14:paraId="4F7A4C13" w14:textId="77777777" w:rsidTr="00B70D75">
        <w:tc>
          <w:tcPr>
            <w:tcW w:w="9062" w:type="dxa"/>
            <w:gridSpan w:val="2"/>
            <w:tcBorders>
              <w:top w:val="nil"/>
              <w:bottom w:val="single" w:sz="4" w:space="0" w:color="auto"/>
            </w:tcBorders>
          </w:tcPr>
          <w:p w14:paraId="560F9EF7" w14:textId="77777777" w:rsidR="00B46DD9" w:rsidRPr="004F0C01" w:rsidRDefault="00B46DD9" w:rsidP="00B70D75">
            <w:pPr>
              <w:suppressAutoHyphens/>
              <w:contextualSpacing/>
              <w:jc w:val="both"/>
              <w:rPr>
                <w:rFonts w:ascii="Aptos" w:eastAsia="Calibri" w:hAnsi="Aptos" w:cs="Candara"/>
                <w:color w:val="000000"/>
                <w:kern w:val="2"/>
                <w:sz w:val="24"/>
                <w:szCs w:val="24"/>
              </w:rPr>
            </w:pPr>
            <w:r w:rsidRPr="004F0C01">
              <w:rPr>
                <w:rFonts w:ascii="Aptos" w:eastAsia="Calibri" w:hAnsi="Aptos" w:cs="Candara"/>
                <w:color w:val="000000"/>
                <w:kern w:val="2"/>
                <w:sz w:val="24"/>
                <w:szCs w:val="24"/>
              </w:rPr>
              <w:t xml:space="preserve">Wskaźniki produktu: </w:t>
            </w:r>
          </w:p>
          <w:p w14:paraId="30524AD7" w14:textId="63FBB6FA" w:rsidR="00B46DD9" w:rsidRPr="004F0C01" w:rsidRDefault="00B46DD9" w:rsidP="00B70D7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ptos" w:hAnsi="Aptos"/>
                <w:sz w:val="24"/>
                <w:szCs w:val="24"/>
              </w:rPr>
            </w:pPr>
            <w:r w:rsidRPr="004F0C01">
              <w:rPr>
                <w:rFonts w:ascii="Aptos" w:hAnsi="Aptos"/>
                <w:sz w:val="24"/>
                <w:szCs w:val="24"/>
              </w:rPr>
              <w:t xml:space="preserve">Liczba </w:t>
            </w:r>
            <w:r>
              <w:rPr>
                <w:rFonts w:ascii="Aptos" w:hAnsi="Aptos"/>
                <w:sz w:val="24"/>
                <w:szCs w:val="24"/>
              </w:rPr>
              <w:t xml:space="preserve"> …</w:t>
            </w:r>
          </w:p>
          <w:p w14:paraId="55D3011E" w14:textId="77777777" w:rsidR="00B46DD9" w:rsidRPr="004F0C01" w:rsidRDefault="00B46DD9" w:rsidP="00B70D75">
            <w:pPr>
              <w:suppressAutoHyphens/>
              <w:contextualSpacing/>
              <w:jc w:val="both"/>
              <w:rPr>
                <w:rFonts w:ascii="Aptos" w:eastAsia="Calibri" w:hAnsi="Aptos" w:cs="Candara"/>
                <w:color w:val="000000"/>
                <w:kern w:val="2"/>
                <w:sz w:val="24"/>
                <w:szCs w:val="24"/>
              </w:rPr>
            </w:pPr>
            <w:r w:rsidRPr="004F0C01">
              <w:rPr>
                <w:rFonts w:ascii="Aptos" w:eastAsia="Calibri" w:hAnsi="Aptos" w:cs="Candara"/>
                <w:color w:val="000000"/>
                <w:kern w:val="2"/>
                <w:sz w:val="24"/>
                <w:szCs w:val="24"/>
              </w:rPr>
              <w:t xml:space="preserve">Wskaźniki rezultatu: </w:t>
            </w:r>
          </w:p>
          <w:p w14:paraId="1ADED1B0" w14:textId="7F543D75" w:rsidR="00B46DD9" w:rsidRPr="004F0C01" w:rsidRDefault="00B46DD9" w:rsidP="00B70D75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Aptos" w:hAnsi="Aptos"/>
                <w:sz w:val="24"/>
                <w:szCs w:val="24"/>
              </w:rPr>
            </w:pPr>
            <w:r w:rsidRPr="004F0C01">
              <w:rPr>
                <w:rFonts w:ascii="Aptos" w:hAnsi="Aptos"/>
                <w:sz w:val="24"/>
                <w:szCs w:val="24"/>
              </w:rPr>
              <w:t xml:space="preserve">Liczba </w:t>
            </w:r>
            <w:r>
              <w:rPr>
                <w:rFonts w:ascii="Aptos" w:hAnsi="Aptos"/>
                <w:sz w:val="24"/>
                <w:szCs w:val="24"/>
              </w:rPr>
              <w:t>…</w:t>
            </w:r>
          </w:p>
          <w:p w14:paraId="711F1517" w14:textId="77777777" w:rsidR="00B46DD9" w:rsidRPr="004F0C01" w:rsidRDefault="00B46DD9" w:rsidP="00B70D75">
            <w:pPr>
              <w:spacing w:before="120"/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F0C01">
              <w:rPr>
                <w:rFonts w:ascii="Aptos" w:hAnsi="Aptos"/>
                <w:b/>
                <w:bCs/>
                <w:sz w:val="24"/>
                <w:szCs w:val="24"/>
              </w:rPr>
              <w:t>Sposób oceny prognozowanych rezultatów w odniesieniu do celów rewitalizacji:</w:t>
            </w:r>
          </w:p>
          <w:p w14:paraId="5079107C" w14:textId="3CA5F031" w:rsidR="00B46DD9" w:rsidRPr="004F0C01" w:rsidRDefault="00B46DD9" w:rsidP="00B70D75">
            <w:pPr>
              <w:jc w:val="both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</w:t>
            </w:r>
          </w:p>
        </w:tc>
      </w:tr>
      <w:tr w:rsidR="00B46DD9" w:rsidRPr="004F0C01" w14:paraId="280350DD" w14:textId="77777777" w:rsidTr="00B70D75">
        <w:tc>
          <w:tcPr>
            <w:tcW w:w="9062" w:type="dxa"/>
            <w:gridSpan w:val="2"/>
            <w:tcBorders>
              <w:bottom w:val="nil"/>
            </w:tcBorders>
            <w:shd w:val="clear" w:color="auto" w:fill="C00000"/>
          </w:tcPr>
          <w:p w14:paraId="21C54561" w14:textId="77777777" w:rsidR="00B46DD9" w:rsidRPr="004F0C01" w:rsidRDefault="00B46DD9" w:rsidP="00B70D75">
            <w:pPr>
              <w:jc w:val="both"/>
              <w:rPr>
                <w:rFonts w:ascii="Aptos" w:hAnsi="Aptos"/>
                <w:sz w:val="24"/>
                <w:szCs w:val="24"/>
              </w:rPr>
            </w:pPr>
            <w:r w:rsidRPr="004F0C01">
              <w:rPr>
                <w:rFonts w:ascii="Aptos" w:hAnsi="Aptos"/>
                <w:sz w:val="24"/>
                <w:szCs w:val="24"/>
              </w:rPr>
              <w:t>LOKALIZACJA PRZEDSIĘWZIĘCIA</w:t>
            </w:r>
          </w:p>
        </w:tc>
      </w:tr>
      <w:tr w:rsidR="00B46DD9" w:rsidRPr="004F0C01" w14:paraId="56E30BF7" w14:textId="77777777" w:rsidTr="00B70D75">
        <w:trPr>
          <w:trHeight w:val="380"/>
        </w:trPr>
        <w:tc>
          <w:tcPr>
            <w:tcW w:w="9062" w:type="dxa"/>
            <w:gridSpan w:val="2"/>
            <w:tcBorders>
              <w:top w:val="nil"/>
              <w:bottom w:val="single" w:sz="2" w:space="0" w:color="auto"/>
            </w:tcBorders>
          </w:tcPr>
          <w:p w14:paraId="2241F1B9" w14:textId="7EC4CA17" w:rsidR="00B46DD9" w:rsidRPr="004F0C01" w:rsidRDefault="00B46DD9" w:rsidP="00B70D75">
            <w:pPr>
              <w:spacing w:after="120"/>
              <w:ind w:right="170"/>
              <w:jc w:val="both"/>
              <w:rPr>
                <w:rFonts w:ascii="Aptos" w:hAnsi="Aptos"/>
                <w:bCs/>
                <w:iCs/>
                <w:sz w:val="24"/>
                <w:szCs w:val="24"/>
              </w:rPr>
            </w:pPr>
            <w:r>
              <w:rPr>
                <w:rFonts w:ascii="Aptos" w:hAnsi="Aptos"/>
                <w:bCs/>
                <w:iCs/>
                <w:sz w:val="24"/>
                <w:szCs w:val="24"/>
              </w:rPr>
              <w:t>….( adres/numer działki)</w:t>
            </w:r>
            <w:r w:rsidRPr="004F0C01">
              <w:rPr>
                <w:rFonts w:ascii="Aptos" w:hAnsi="Aptos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B46DD9" w:rsidRPr="004F0C01" w14:paraId="7FA6457D" w14:textId="77777777" w:rsidTr="00B70D75">
        <w:tc>
          <w:tcPr>
            <w:tcW w:w="4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</w:tcPr>
          <w:p w14:paraId="5F4EE0B0" w14:textId="77777777" w:rsidR="00B46DD9" w:rsidRPr="004F0C01" w:rsidRDefault="00B46DD9" w:rsidP="00B70D75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4F0C01">
              <w:rPr>
                <w:rFonts w:ascii="Aptos" w:hAnsi="Aptos"/>
                <w:sz w:val="24"/>
                <w:szCs w:val="24"/>
              </w:rPr>
              <w:t>PODMIOT ODPOWIEDZIALNY</w:t>
            </w:r>
          </w:p>
        </w:tc>
        <w:tc>
          <w:tcPr>
            <w:tcW w:w="4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00EB798" w14:textId="7FA34DE2" w:rsidR="00B46DD9" w:rsidRPr="004F0C01" w:rsidRDefault="00B46DD9" w:rsidP="00B70D75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</w:t>
            </w:r>
          </w:p>
        </w:tc>
      </w:tr>
      <w:tr w:rsidR="00B46DD9" w:rsidRPr="004F0C01" w14:paraId="0E909FE6" w14:textId="77777777" w:rsidTr="00B70D75">
        <w:tc>
          <w:tcPr>
            <w:tcW w:w="4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</w:tcPr>
          <w:p w14:paraId="28C4D59B" w14:textId="77777777" w:rsidR="00B46DD9" w:rsidRPr="004F0C01" w:rsidRDefault="00B46DD9" w:rsidP="00B70D75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4F0C01">
              <w:rPr>
                <w:rFonts w:ascii="Aptos" w:hAnsi="Aptos"/>
                <w:sz w:val="24"/>
                <w:szCs w:val="24"/>
              </w:rPr>
              <w:t>PARTNERZY W REALIZACJI</w:t>
            </w:r>
          </w:p>
        </w:tc>
        <w:tc>
          <w:tcPr>
            <w:tcW w:w="4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22436544" w14:textId="32232D04" w:rsidR="00B46DD9" w:rsidRPr="004F0C01" w:rsidRDefault="00B46DD9" w:rsidP="00B70D75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….</w:t>
            </w:r>
          </w:p>
        </w:tc>
      </w:tr>
      <w:tr w:rsidR="00B46DD9" w:rsidRPr="004F0C01" w14:paraId="0816E27F" w14:textId="77777777" w:rsidTr="00B70D75">
        <w:tc>
          <w:tcPr>
            <w:tcW w:w="4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</w:tcPr>
          <w:p w14:paraId="5D52E4E3" w14:textId="77777777" w:rsidR="00B46DD9" w:rsidRPr="004F0C01" w:rsidRDefault="00B46DD9" w:rsidP="00B70D75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4F0C01">
              <w:rPr>
                <w:rFonts w:ascii="Aptos" w:hAnsi="Aptos"/>
                <w:sz w:val="24"/>
                <w:szCs w:val="24"/>
              </w:rPr>
              <w:t>SZACUNKOWY TERMIN REALIZACJI</w:t>
            </w:r>
          </w:p>
        </w:tc>
        <w:tc>
          <w:tcPr>
            <w:tcW w:w="4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023CA5B" w14:textId="5FDC31C6" w:rsidR="00B46DD9" w:rsidRPr="004F0C01" w:rsidRDefault="00B46DD9" w:rsidP="00B70D75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</w:t>
            </w:r>
          </w:p>
        </w:tc>
      </w:tr>
      <w:tr w:rsidR="00B46DD9" w:rsidRPr="004F0C01" w14:paraId="7AA44FE6" w14:textId="77777777" w:rsidTr="00B70D75">
        <w:tc>
          <w:tcPr>
            <w:tcW w:w="4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</w:tcPr>
          <w:p w14:paraId="70FBE904" w14:textId="77777777" w:rsidR="00B46DD9" w:rsidRPr="004F0C01" w:rsidRDefault="00B46DD9" w:rsidP="00B70D75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4F0C01">
              <w:rPr>
                <w:rFonts w:ascii="Aptos" w:hAnsi="Aptos"/>
                <w:sz w:val="24"/>
                <w:szCs w:val="24"/>
              </w:rPr>
              <w:t xml:space="preserve">SZACUNKOWY KOSZT </w:t>
            </w:r>
          </w:p>
        </w:tc>
        <w:tc>
          <w:tcPr>
            <w:tcW w:w="4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B273837" w14:textId="755B75A7" w:rsidR="00B46DD9" w:rsidRPr="004F0C01" w:rsidRDefault="00B46DD9" w:rsidP="00B70D75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</w:t>
            </w:r>
          </w:p>
        </w:tc>
      </w:tr>
      <w:tr w:rsidR="00B46DD9" w:rsidRPr="004F0C01" w14:paraId="37D80453" w14:textId="77777777" w:rsidTr="00B70D75">
        <w:tc>
          <w:tcPr>
            <w:tcW w:w="4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0000"/>
          </w:tcPr>
          <w:p w14:paraId="0C9A140F" w14:textId="77777777" w:rsidR="00B46DD9" w:rsidRPr="004F0C01" w:rsidRDefault="00B46DD9" w:rsidP="00B70D75">
            <w:pPr>
              <w:jc w:val="center"/>
              <w:rPr>
                <w:rFonts w:ascii="Aptos" w:hAnsi="Aptos"/>
                <w:sz w:val="24"/>
                <w:szCs w:val="24"/>
              </w:rPr>
            </w:pPr>
            <w:r w:rsidRPr="004F0C01">
              <w:rPr>
                <w:rFonts w:ascii="Aptos" w:hAnsi="Aptos"/>
                <w:sz w:val="24"/>
                <w:szCs w:val="24"/>
              </w:rPr>
              <w:t>ŹRÓDŁA FINANSOWANIA</w:t>
            </w:r>
          </w:p>
        </w:tc>
        <w:tc>
          <w:tcPr>
            <w:tcW w:w="4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E002D56" w14:textId="442C4544" w:rsidR="00B46DD9" w:rsidRPr="004F0C01" w:rsidRDefault="00B46DD9" w:rsidP="00B70D75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…</w:t>
            </w:r>
          </w:p>
        </w:tc>
      </w:tr>
      <w:bookmarkEnd w:id="0"/>
    </w:tbl>
    <w:p w14:paraId="212F5A95" w14:textId="77777777" w:rsidR="00DF0926" w:rsidRDefault="00DF0926"/>
    <w:sectPr w:rsidR="00DF0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A3BB0"/>
    <w:multiLevelType w:val="hybridMultilevel"/>
    <w:tmpl w:val="0F347C3A"/>
    <w:lvl w:ilvl="0" w:tplc="4B4E85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657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D9"/>
    <w:rsid w:val="000155F9"/>
    <w:rsid w:val="001A2DEA"/>
    <w:rsid w:val="001C2CD4"/>
    <w:rsid w:val="0053715F"/>
    <w:rsid w:val="008319FA"/>
    <w:rsid w:val="009835D2"/>
    <w:rsid w:val="00A55B4D"/>
    <w:rsid w:val="00A9294D"/>
    <w:rsid w:val="00AE74F4"/>
    <w:rsid w:val="00B46DD9"/>
    <w:rsid w:val="00DF0926"/>
    <w:rsid w:val="00F9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1824"/>
  <w15:chartTrackingRefBased/>
  <w15:docId w15:val="{4ABDC5ED-3101-4281-8D4F-AAA90013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DD9"/>
    <w:pPr>
      <w:spacing w:line="276" w:lineRule="auto"/>
    </w:pPr>
    <w:rPr>
      <w:rFonts w:ascii="Verdana" w:hAnsi="Verdan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6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6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6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6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6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6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6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6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6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6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6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6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6D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6D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6D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6D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6D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6D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6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6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6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6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6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6DD9"/>
    <w:rPr>
      <w:i/>
      <w:iCs/>
      <w:color w:val="404040" w:themeColor="text1" w:themeTint="BF"/>
    </w:rPr>
  </w:style>
  <w:style w:type="paragraph" w:styleId="Akapitzlist">
    <w:name w:val="List Paragraph"/>
    <w:aliases w:val="Styl 1"/>
    <w:basedOn w:val="Normalny"/>
    <w:link w:val="AkapitzlistZnak"/>
    <w:uiPriority w:val="34"/>
    <w:qFormat/>
    <w:rsid w:val="00B46DD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6DD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6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6DD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6DD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46D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tyl 1 Znak"/>
    <w:basedOn w:val="Domylnaczcionkaakapitu"/>
    <w:link w:val="Akapitzlist"/>
    <w:uiPriority w:val="34"/>
    <w:qFormat/>
    <w:rsid w:val="00B46D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662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Widuch</dc:creator>
  <cp:keywords/>
  <dc:description/>
  <cp:lastModifiedBy>Magda Widuch</cp:lastModifiedBy>
  <cp:revision>3</cp:revision>
  <dcterms:created xsi:type="dcterms:W3CDTF">2025-08-14T11:29:00Z</dcterms:created>
  <dcterms:modified xsi:type="dcterms:W3CDTF">2026-02-10T09:45:00Z</dcterms:modified>
</cp:coreProperties>
</file>